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cs="Calibri" w:cstheme="minorHAnsi"/>
          <w:b w:val="false"/>
          <w:b w:val="false"/>
          <w:bCs w:val="false"/>
          <w:color w:val="000000" w:themeColor="text1"/>
        </w:rPr>
      </w:pPr>
      <w:r>
        <w:rPr>
          <w:rFonts w:cs="Calibri" w:cstheme="minorHAnsi"/>
          <w:b w:val="false"/>
          <w:bCs w:val="false"/>
          <w:color w:val="000000" w:themeColor="text1"/>
        </w:rPr>
      </w:r>
    </w:p>
    <w:p>
      <w:pPr>
        <w:pStyle w:val="Normal"/>
        <w:spacing w:lineRule="auto" w:line="276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 w:cstheme="minorHAnsi"/>
          <w:b/>
          <w:color w:val="000000" w:themeColor="text1"/>
          <w:sz w:val="24"/>
          <w:szCs w:val="24"/>
        </w:rPr>
        <w:t xml:space="preserve">OŚWIADCZENIE </w:t>
      </w:r>
    </w:p>
    <w:p>
      <w:pPr>
        <w:pStyle w:val="Normal"/>
        <w:spacing w:lineRule="auto" w:line="276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 w:cstheme="minorHAnsi"/>
          <w:b/>
          <w:color w:val="000000" w:themeColor="text1"/>
          <w:sz w:val="24"/>
          <w:szCs w:val="24"/>
        </w:rPr>
        <w:t>o zachowaniu danych osobowych w tajemnicy</w:t>
      </w:r>
    </w:p>
    <w:p>
      <w:pPr>
        <w:pStyle w:val="Normal"/>
        <w:spacing w:lineRule="auto" w:line="240" w:before="0" w:after="120"/>
        <w:ind w:right="-425" w:hanging="0"/>
        <w:jc w:val="both"/>
        <w:rPr>
          <w:rFonts w:ascii="Liberation Serif" w:hAnsi="Liberation Serif" w:cs="Calibri" w:cstheme="minorHAnsi"/>
          <w:color w:val="000000" w:themeColor="text1"/>
          <w:sz w:val="24"/>
          <w:szCs w:val="24"/>
        </w:rPr>
      </w:pPr>
      <w:r>
        <w:rPr>
          <w:rFonts w:cs="Calibri" w:cstheme="minorHAnsi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120"/>
        <w:ind w:right="-425" w:hanging="0"/>
        <w:jc w:val="both"/>
        <w:rPr>
          <w:rFonts w:cs="Calibri" w:cstheme="minorHAnsi"/>
          <w:color w:val="000000" w:themeColor="text1"/>
          <w:sz w:val="24"/>
          <w:szCs w:val="23"/>
        </w:rPr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Zobowiązuję się nie ujawniać informacji, z którymi zapoznałam(em)się z racji odbywania praktyk/wolontariatu*, a  w szczególności: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b/>
          <w:color w:val="000000" w:themeColor="text1"/>
          <w:sz w:val="24"/>
          <w:szCs w:val="24"/>
        </w:rPr>
        <w:t>1. Zachować w tajemnicy dane osobowe i informacje, do których miałam/miałem dostęp w trakcie praktyk/wolontariatu*. Zobowiązanie do zachowania tajemnicy obowiązuje zarówno w czasie trwania praktyk/wolontariatu* jak i po ich zakończeniu.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b w:val="false"/>
          <w:bCs w:val="false"/>
          <w:color w:val="000000" w:themeColor="text1"/>
          <w:sz w:val="24"/>
          <w:szCs w:val="24"/>
        </w:rPr>
        <w:t>2. Chronić dan</w:t>
      </w: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e osobowe przed dostępem do nich osób do tego nieupoważnionych i zapewniać im poufność, zabezpieczać je przed zniszczeniem, utratą i nielegalnym ujawnieniem oraz modyfikacją.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3. Nie wykorzystywać danych osobowych i informacji w celach niezgodnych z zakresem i celem powierzonych zadań, w szczególności w celach prywatnych.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4. Zachować w tajemnicy sposoby zabezpieczenia danych osobowych i informacji - jeśli mam o nich wiedzę.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5. Korzystać z oprogramowania i Internetu wyłącznie do wykonywania obowiązków.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6. Nie podłączać do sprzętu komputerowego prywatnych nośników danych np. pendrive, karty pamięci, telefonu do portu USB itp.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7. Nie kopiować dokumentacji, nie robić jej zdjęć, nie kopiować na nośniki pamięci dokumentów zawierających dane osobowe.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8. Zapewnić należytą dbałości o sprzęt komputerowy i oprogramowanie.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9. Nie ujawniać danych zawartych w systemach informatycznych, zwłaszcza danych osobowych znajdujących się w tym systemach osobom nieupoważnionym.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10. Nie udostępniać osobom nieupoważnionym nośników informacji w jakiejkolwiek formie.</w:t>
      </w:r>
    </w:p>
    <w:p>
      <w:pPr>
        <w:pStyle w:val="ListParagraph"/>
        <w:spacing w:lineRule="auto" w:line="264" w:before="0" w:after="0"/>
        <w:ind w:left="-142" w:right="-425" w:hanging="0"/>
        <w:contextualSpacing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 xml:space="preserve">11. Niezwłocznie zgłaszać wszelkie zauważone podejrzenia i działania mające wpływ na bezpieczeństwo informacji i danych osobowych, w szczególności sytuacje mogące stanowić naruszenia ochrony danych osobowych. </w:t>
      </w:r>
    </w:p>
    <w:p>
      <w:pPr>
        <w:pStyle w:val="Normal"/>
        <w:spacing w:lineRule="auto" w:line="240" w:before="0" w:after="0"/>
        <w:ind w:left="-426" w:right="-426" w:hanging="0"/>
        <w:jc w:val="both"/>
        <w:rPr>
          <w:rFonts w:ascii="Liberation Serif" w:hAnsi="Liberation Serif" w:cs="Calibri" w:cstheme="minorHAnsi"/>
          <w:sz w:val="24"/>
          <w:szCs w:val="24"/>
        </w:rPr>
      </w:pPr>
      <w:r>
        <w:rPr>
          <w:rFonts w:cs="Calibri" w:cstheme="minorHAnsi" w:ascii="Liberation Serif" w:hAnsi="Liberation Serif"/>
          <w:sz w:val="24"/>
          <w:szCs w:val="24"/>
        </w:rPr>
      </w:r>
    </w:p>
    <w:p>
      <w:pPr>
        <w:pStyle w:val="Normal"/>
        <w:bidi w:val="0"/>
        <w:jc w:val="right"/>
        <w:rPr/>
      </w:pPr>
      <w:r>
        <w:rPr>
          <w:rFonts w:ascii="serif" w:hAnsi="serif"/>
        </w:rPr>
        <w:t xml:space="preserve">    </w:t>
      </w:r>
      <w:r>
        <w:rPr>
          <w:rFonts w:ascii="serif" w:hAnsi="serif"/>
        </w:rPr>
        <w:t>..</w:t>
      </w:r>
      <w:r>
        <w:rPr>
          <w:rFonts w:ascii="serif" w:hAnsi="serif"/>
          <w:sz w:val="24"/>
          <w:szCs w:val="24"/>
        </w:rPr>
        <w:t xml:space="preserve">………………………………...                                                                                                      </w:t>
        <w:tab/>
        <w:t xml:space="preserve">     </w:t>
        <w:tab/>
        <w:tab/>
        <w:tab/>
        <w:t xml:space="preserve">   </w:t>
        <w:tab/>
        <w:t xml:space="preserve"> (data i podpis Wolontariusza                                                      a w przypadku osoby niepełnoletniej również przedstawiciela ustawowego)                                                               </w:t>
      </w:r>
    </w:p>
    <w:p>
      <w:pPr>
        <w:pStyle w:val="Normal"/>
        <w:bidi w:val="0"/>
        <w:jc w:val="right"/>
        <w:rPr/>
      </w:pPr>
      <w:r>
        <w:rPr>
          <w:rFonts w:cs="Calibri" w:ascii="serif" w:hAnsi="serif" w:cstheme="minorHAnsi"/>
          <w:sz w:val="24"/>
          <w:szCs w:val="24"/>
        </w:rPr>
        <w:t>…………………………………</w:t>
      </w:r>
      <w:r>
        <w:rPr>
          <w:rFonts w:cs="Calibri" w:ascii="serif" w:hAnsi="serif" w:cstheme="minorHAnsi"/>
          <w:sz w:val="23"/>
          <w:szCs w:val="23"/>
        </w:rPr>
        <w:t xml:space="preserve"> </w:t>
      </w:r>
    </w:p>
    <w:p>
      <w:pPr>
        <w:pStyle w:val="Normal"/>
        <w:spacing w:lineRule="auto" w:line="240" w:before="0" w:after="120"/>
        <w:ind w:right="-425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 w:cstheme="minorHAnsi"/>
          <w:b/>
          <w:i/>
          <w:color w:val="000000" w:themeColor="text1"/>
          <w:sz w:val="24"/>
          <w:szCs w:val="24"/>
        </w:rPr>
        <w:t>Pouczenie o przepisach karnych uregulowanych w ustawie o ochronie danych osobowych</w:t>
      </w:r>
      <w:bookmarkStart w:id="0" w:name="_GoBack"/>
      <w:bookmarkEnd w:id="0"/>
    </w:p>
    <w:p>
      <w:pPr>
        <w:pStyle w:val="Normal"/>
        <w:spacing w:lineRule="auto" w:line="240" w:before="0" w:after="0"/>
        <w:ind w:right="-425" w:hanging="0"/>
        <w:jc w:val="both"/>
        <w:rPr>
          <w:rFonts w:cs="Calibri" w:cstheme="minorHAnsi"/>
          <w:color w:val="000000" w:themeColor="text1"/>
          <w:sz w:val="24"/>
          <w:szCs w:val="23"/>
        </w:rPr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Art.  107.  [Nielegalne przetwarzanie danych osobowych]</w:t>
      </w:r>
    </w:p>
    <w:p>
      <w:pPr>
        <w:pStyle w:val="Normal"/>
        <w:spacing w:lineRule="auto" w:line="240" w:before="0" w:after="0"/>
        <w:ind w:right="-425" w:hanging="0"/>
        <w:jc w:val="both"/>
        <w:rPr>
          <w:rFonts w:cs="Calibri" w:cstheme="minorHAnsi"/>
          <w:color w:val="000000" w:themeColor="text1"/>
          <w:sz w:val="24"/>
          <w:szCs w:val="23"/>
        </w:rPr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1. Kto przetwarza dane osobowe, choć ich przetwarzanie nie jest dopuszczalne albo do ich przetwarzania nie jest uprawniony, podlega grzywnie, karze ograniczenia wolności albo pozbawienia wolności do lat dwóch.</w:t>
      </w:r>
    </w:p>
    <w:p>
      <w:pPr>
        <w:pStyle w:val="Normal"/>
        <w:spacing w:lineRule="auto" w:line="240" w:before="0" w:after="0"/>
        <w:ind w:right="-425" w:hanging="0"/>
        <w:jc w:val="both"/>
        <w:rPr/>
      </w:pPr>
      <w:r>
        <w:rPr>
          <w:rFonts w:cs="Calibri" w:ascii="Liberation Serif" w:hAnsi="Liberation Serif" w:cstheme="minorHAnsi"/>
          <w:color w:val="000000" w:themeColor="text1"/>
          <w:sz w:val="24"/>
          <w:szCs w:val="24"/>
        </w:rPr>
        <w:t>2. Jeżeli czyn określony w ust. 1 dotyczy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lub orientacji seksualnej, podlega grzywnie, karze ograniczenia wolności albo pozbawienia wolności do lat trzech.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rif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>
        <w:rFonts w:cs="Calibri" w:cstheme="minorHAnsi"/>
        <w:szCs w:val="23"/>
      </w:rPr>
    </w:pPr>
    <w:r>
      <w:rPr>
        <w:rFonts w:cs="Calibri" w:cstheme="minorHAnsi"/>
        <w:szCs w:val="2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20"/>
      <w:ind w:firstLine="708"/>
      <w:jc w:val="right"/>
      <w:rPr/>
    </w:pPr>
    <w:r>
      <w:rPr>
        <w:rFonts w:cs="Calibri" w:ascii="Liberation Serif" w:hAnsi="Liberation Serif" w:cstheme="minorHAnsi"/>
        <w:b w:val="false"/>
        <w:bCs w:val="false"/>
        <w:sz w:val="24"/>
        <w:szCs w:val="26"/>
      </w:rPr>
      <w:t>Załącznik nr 5</w:t>
    </w:r>
  </w:p>
  <w:p>
    <w:pPr>
      <w:pStyle w:val="Normal"/>
      <w:bidi w:val="0"/>
      <w:spacing w:before="0" w:after="0"/>
      <w:ind w:hanging="0"/>
      <w:jc w:val="both"/>
      <w:rPr/>
    </w:pPr>
    <w:r>
      <w:rPr>
        <w:rFonts w:cs="Calibri" w:ascii="Liberation Serif" w:hAnsi="Liberation Serif" w:cstheme="minorHAnsi"/>
        <w:b w:val="false"/>
        <w:bCs w:val="false"/>
        <w:color w:val="000000" w:themeColor="text1"/>
        <w:sz w:val="24"/>
        <w:szCs w:val="26"/>
      </w:rPr>
      <w:t>....................................                                                         Rzeszów, dnia ...............................r.</w:t>
      <w:br/>
      <w:t xml:space="preserve">    Imię i nazwisko</w:t>
    </w:r>
  </w:p>
  <w:p>
    <w:pPr>
      <w:pStyle w:val="Normal"/>
      <w:bidi w:val="0"/>
      <w:spacing w:before="0" w:after="0"/>
      <w:ind w:hanging="0"/>
      <w:jc w:val="both"/>
      <w:rPr/>
    </w:pPr>
    <w:r>
      <w:rPr>
        <w:rFonts w:cs="Calibri" w:ascii="Liberation Serif" w:hAnsi="Liberation Serif" w:cstheme="minorHAnsi"/>
        <w:b w:val="false"/>
        <w:bCs w:val="false"/>
        <w:color w:val="000000" w:themeColor="text1"/>
        <w:sz w:val="24"/>
        <w:szCs w:val="26"/>
      </w:rPr>
      <w:t xml:space="preserve">    </w:t>
    </w:r>
    <w:r>
      <w:rPr>
        <w:rFonts w:cs="Calibri" w:ascii="Liberation Serif" w:hAnsi="Liberation Serif" w:cstheme="minorHAnsi"/>
        <w:b w:val="false"/>
        <w:bCs w:val="false"/>
        <w:color w:val="000000" w:themeColor="text1"/>
        <w:sz w:val="24"/>
        <w:szCs w:val="26"/>
      </w:rPr>
      <w:t>Wolontariusza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45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45c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5aa6"/>
    <w:rPr>
      <w:rFonts w:ascii="Segoe UI" w:hAnsi="Segoe UI" w:cs="Segoe UI"/>
      <w:sz w:val="18"/>
      <w:szCs w:val="18"/>
    </w:rPr>
  </w:style>
  <w:style w:type="character" w:styleId="Albs" w:customStyle="1">
    <w:name w:val="a_lb-s"/>
    <w:basedOn w:val="DefaultParagraphFont"/>
    <w:qFormat/>
    <w:rsid w:val="001f419f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2a4a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745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45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5a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justify" w:customStyle="1">
    <w:name w:val="text-justify"/>
    <w:basedOn w:val="Normal"/>
    <w:qFormat/>
    <w:rsid w:val="001f41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44ED-74C8-4563-B64F-9CF0AE6B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LibreOffice/6.0.3.2$Windows_x86 LibreOffice_project/8f48d515416608e3a835360314dac7e47fd0b821</Application>
  <Pages>1</Pages>
  <Words>346</Words>
  <Characters>2429</Characters>
  <CharactersWithSpaces>3057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2019-10-23T07:28:00Z</dcterms:created>
  <dc:creator>Rozesłaniec Wioletta</dc:creator>
  <dc:description/>
  <dc:language>pl-PL</dc:language>
  <cp:lastModifiedBy/>
  <dcterms:modified xsi:type="dcterms:W3CDTF">2024-02-01T10:46:24Z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